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15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Политика конфиденциальности  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Интернет-магазин Доктор Ник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Настоящая Политика конфиденциальности разработана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Интернет-магазин Доктор 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3a2a2"/>
          <w:sz w:val="21"/>
          <w:szCs w:val="21"/>
          <w:rtl w:val="0"/>
        </w:rPr>
        <w:t xml:space="preserve">ОГРНИП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321470400095749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(далее, соответственно – Политика и Оператор)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исполнения требований пункта 2 части 1 статьи 18.1 Федерального закона от 27.07.2006 № 152-ФЗ «О персональных данных» (далее - Закон о персональных данных) и регулирует вопросы обработки Оператором персональных данных Пользователей Сайта.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 Политике используются понятия в том смысле, как они определены пунктом 1.6 Политики.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Оператор самостоятельно или совместно с другими лицами организует обработку персональных данных, а также определяет цели обработки персональных данных, определяет действия (операции), совершаемые с персональными данными.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Политика действует в отношении всех персональных данных, которые Оператор получает от Пользователей Сайта.</w:t>
      </w:r>
    </w:p>
    <w:bookmarkStart w:colFirst="0" w:colLast="0" w:name="kix.kf9ljrf6s7zp" w:id="0"/>
    <w:bookmarkEnd w:id="0"/>
    <w:bookmarkStart w:colFirst="0" w:colLast="0" w:name="kix.eca0i4bga33d" w:id="1"/>
    <w:bookmarkEnd w:id="1"/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Во исполнение требований части 2 статьи 18.1 Закона о персональных данных настоящая Политика публикуется в свободном доступе в информационно-телекоммуникационной сети Интернет на Сайте.</w:t>
      </w:r>
    </w:p>
    <w:bookmarkStart w:colFirst="0" w:colLast="0" w:name="kix.94ju8xgnis64" w:id="2"/>
    <w:bookmarkEnd w:id="2"/>
    <w:bookmarkStart w:colFirst="0" w:colLast="0" w:name="kix.8cqyz46w3vgm" w:id="3"/>
    <w:bookmarkEnd w:id="3"/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Основные понятия, используемые в Политике:</w:t>
      </w:r>
    </w:p>
    <w:bookmarkStart w:colFirst="0" w:colLast="0" w:name="kix.ubooxuufyaf5" w:id="4"/>
    <w:bookmarkEnd w:id="4"/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Персональные данные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любая информация, относящаяся к прямо или косвенно определенному или определяемому Пользователю Сайта;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совокупность логически связанных между собой веб-страниц (веб-документов), расположенных в сети Интернет по адресу: https://nikharlov.com/;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Пользователь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любое лицо, предоставившее информацию Оператору с использованием Сайта;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Информационная система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bookmarkStart w:colFirst="0" w:colLast="0" w:name="kix.lgvh0qmiykx" w:id="5"/>
    <w:bookmarkEnd w:id="5"/>
    <w:bookmarkStart w:colFirst="0" w:colLast="0" w:name="kix.liwjrjhhzl1r" w:id="6"/>
    <w:bookmarkEnd w:id="6"/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1.6.5.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запись;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систематизацию;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накопление;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хранение;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уточнение (обновление, изменение);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извлечение;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передачу (распространение, предоставление, доступ);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обезличивание;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блокирование;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удаление;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40" w:lineRule="auto"/>
        <w:ind w:left="540" w:hanging="22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уничтожение.</w:t>
      </w:r>
    </w:p>
    <w:bookmarkStart w:colFirst="0" w:colLast="0" w:name="kix.wmhcrkb1h781" w:id="7"/>
    <w:bookmarkEnd w:id="7"/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1.6.6.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Автоматизированная 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обработка персональных данных с помощью средств вычислительной техники;</w:t>
      </w:r>
    </w:p>
    <w:bookmarkStart w:colFirst="0" w:colLast="0" w:name="kix.q1nwy2n1lp2b" w:id="8"/>
    <w:bookmarkEnd w:id="8"/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1.6.7.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Распространение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действия, направленные на раскрытие персональных данных неопределенному кругу лиц;</w:t>
      </w:r>
    </w:p>
    <w:bookmarkStart w:colFirst="0" w:colLast="0" w:name="kix.6rjpa0u0xgzj" w:id="9"/>
    <w:bookmarkEnd w:id="9"/>
    <w:p w:rsidR="00000000" w:rsidDel="00000000" w:rsidP="00000000" w:rsidRDefault="00000000" w:rsidRPr="00000000" w14:paraId="0000002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1.6.8.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Предоставление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bookmarkStart w:colFirst="0" w:colLast="0" w:name="kix.i6enem7nk84d" w:id="10"/>
    <w:bookmarkEnd w:id="10"/>
    <w:p w:rsidR="00000000" w:rsidDel="00000000" w:rsidP="00000000" w:rsidRDefault="00000000" w:rsidRPr="00000000" w14:paraId="0000002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1.6.9.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Обезличивание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1.6.10.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Блокирование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bookmarkStart w:colFirst="0" w:colLast="0" w:name="kix.2y1xkkhkf771" w:id="11"/>
    <w:bookmarkEnd w:id="11"/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1.6.11.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Уничтожение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bookmarkStart w:colFirst="0" w:colLast="0" w:name="kix.3cjq3qfrffqg" w:id="12"/>
    <w:bookmarkEnd w:id="12"/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1.6.12.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Трансграничная передача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Цели обработки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k5c0h9ijmpqi" w:id="13"/>
    <w:bookmarkEnd w:id="13"/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Обработка Оператором персональных данных осуществляется в следующих целях: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Обработка заявок Пользователей в целях заключения Оператором договоров с Пользователями;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Заключение и исполнение Оператором договоров с Пользователями;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Предоставление Пользователям доступа к информации и материалам, содержащимся на Сайте;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2.1.4. Информирование Пользователей о товарах, услугах, рекламных и иных мероприятиях Оператора;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2.1.5. Иные цели, необходимые для соблюдения Оператором законодательства о персональных данных.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Категории обрабатываемых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Оператор обрабатывает следующие персональные данные Пользователей: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фамилия, имя, отчество;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телефон;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адрес (место жительства) - для физических товаров;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3.1.4. электронный адрес;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удалите фактически не используемые персональные данные, укажите все иные фактически используемые персональные данные.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42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Оператор собирает и обрабатывает обезличенные данные о посетителях (в т.ч. файлы «cookie») с помощью сервисов интернет-статистики и рекламы (Яндекс Метрика, Гугл Аналитика и других).</w:t>
      </w:r>
    </w:p>
    <w:p w:rsidR="00000000" w:rsidDel="00000000" w:rsidP="00000000" w:rsidRDefault="00000000" w:rsidRPr="00000000" w14:paraId="00000038">
      <w:pPr>
        <w:pageBreakBefore w:val="0"/>
        <w:tabs>
          <w:tab w:val="left" w:pos="42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Оператор не обрабатывает предусмотренные Законом о персональных данных специальные категории персональных данных.</w:t>
      </w:r>
    </w:p>
    <w:p w:rsidR="00000000" w:rsidDel="00000000" w:rsidP="00000000" w:rsidRDefault="00000000" w:rsidRPr="00000000" w14:paraId="00000039">
      <w:pPr>
        <w:pageBreakBefore w:val="0"/>
        <w:tabs>
          <w:tab w:val="left" w:pos="426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Оператор не обрабатывает предусмотренные Законом о персональных данных биометрические категории персональных данных.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left="56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Порядок и условия обработки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Обработка персональных данных осуществляется Оператором с согласия Пользователей на обработку их персональных данных, а также без такового в случаях, предусмотренных законодательством. Согласие Пользователя на обработку персональных данных считается полученным Оператором с момента проставления Пользователем специальной отметки в соответствующем поле формы сбора персональных данных, размещенной на Сайте.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Оператор осуществляет Автоматизированную обработку персональных данных.</w:t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Оператор осуществляет обработку персональных данных в форме, позволяющей определить субъекта персональных данных, не дольше, чем этого требуют цели обработки персональных данных. 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При достижении целей обработки персональных данных, а также в случае отзыва Пользователем согласия на их обработку персональные данные подлежат уничтожению, за исключением случаев, предусмотренных законодательством.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Оператор реализует следующие требования к защите персональных данных: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4.5.1. требования о соблюдении конфиденциальности персональных данных;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4.5.2. требования об обеспечении реализации субъектом персональных данных своих прав, включая право на доступ к информации;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4.5.3. требования об обеспечении точности персональных данных, а в необходимых случаях и актуальности по отношению к целям обработки персональных данных (с принятием (обеспечением принятия) мер по удалению или уточнению неполных или неточных данных);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4.5.4. требования к защите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4.5.5. иные требования, предусмотренные законодательством.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Оператор принимает следующие меры, необходимые и достаточные для обеспечения выполнения обязанностей, предусмотренных законодательством, касающихся порядка обработки и защиты персональных данных:</w:t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4.6.1. назначение Ответственного за обеспечение безопасности персональных данных;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4.6.2. определение перечня работников, допущенных к работе с персональными данными;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4.6.3. утверждение настоящей Политики конфиденциальности, касающейся вопросов обработки персональных данных, обеспечения их безопасности;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4.6.4. применение правовых, организационных и технических мер по обеспечению безопасности персональных данных, в частности: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определение угроз безопасности персональных данных при их обработке в Информационной системе персональных данных;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применение организационных и технических мер по обеспечению безопасности персональных данных при их обработке в Информационной системе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применение прошедших в установленном порядке процедур оценки соответствия средств защиты информации;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установление правил доступа к персональным данным, обрабатываемым в Информационной системе персональных данных;</w:t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контроль за принимаемыми мерами по обеспечению безопасности персональных данных и уровня защищенности Информационной системе персональных данных;</w:t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4.6.5. осуществление внутреннего контроля соответствия обработки персональных данных Закону о персональных данных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4.6.6.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числе, с требованиями к защите персональных данных, а также с настоящей Политикой.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Оператор вправе передавать персональные данные Пользователя третьим лицам в следующих случаях:</w:t>
        <w:br w:type="textWrapping"/>
        <w:t xml:space="preserve">4.7.1. Пользователь выразил согласие на такие действия;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4.7.2. Передача необходима в целях исполнения Оператором договора, заключённого с Пользователем;</w:t>
      </w:r>
    </w:p>
    <w:p w:rsidR="00000000" w:rsidDel="00000000" w:rsidP="00000000" w:rsidRDefault="00000000" w:rsidRPr="00000000" w14:paraId="0000005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4.7.3. Передача необходима в целях предоставления Пользователю по его запросу доступа к определённым сервисам Сайта; 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4.7.4. Передача предусмотрена действующим законодательством;</w:t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4.7.5. Передача персональных данных осуществляется в статистических или иных исследовательских целях, за исключением целей, указанных в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статье 15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Закона о персональных данных, при условии обязательного обезличивания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4.8. При сборе персональных данных Пользователей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Порядок взаимодействия Пользователей с Оператором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Пользователи вправе запрашивать у Оператора информацию, касающуюся обработки их персональных данных. Для этого нужно отправить запрос по электронному адресу: 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crayoya@gmail.com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 Запрос Пользователя должен содержать сведения, предусмотренные частью 3 статьи 14 Закона о персональных данных.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Пользователи вправе направлять запросы на уточнение, актуализацию персональных данных, заявления об отзыве согласия на обработку персональных данных по электронному адресу, указанному в пункте 5.1 Политики.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134" w:top="1134" w:left="1588" w:right="15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ageBreakBefore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09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540" w:hanging="227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gin.consultant.ru/link/?rnd=35457931D6C4535AF143BE2878480050&amp;req=doc&amp;base=LAW&amp;n=351273&amp;dst=100125&amp;fld=134&amp;date=20.09.202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